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附件1</w:t>
      </w:r>
      <w:bookmarkStart w:id="0" w:name="_GoBack"/>
      <w:bookmarkEnd w:id="0"/>
    </w:p>
    <w:p>
      <w:pPr>
        <w:pStyle w:val="5"/>
        <w:rPr>
          <w:lang w:eastAsia="zh-CN"/>
        </w:rPr>
      </w:pPr>
      <w:r>
        <w:t>表</w:t>
      </w:r>
      <w:r>
        <w:rPr>
          <w:rFonts w:hint="eastAsia"/>
          <w:lang w:eastAsia="zh-CN"/>
        </w:rPr>
        <w:t xml:space="preserve">   ****</w:t>
      </w:r>
      <w:r>
        <w:t>届</w:t>
      </w:r>
      <w:r>
        <w:rPr>
          <w:rFonts w:hint="eastAsia"/>
          <w:lang w:eastAsia="zh-CN"/>
        </w:rPr>
        <w:t>制药工程专业</w:t>
      </w:r>
      <w:r>
        <w:t>毕业生毕业要求达成度课程考核评价表</w:t>
      </w:r>
    </w:p>
    <w:tbl>
      <w:tblPr>
        <w:tblStyle w:val="3"/>
        <w:tblW w:w="109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81"/>
        <w:gridCol w:w="2409"/>
        <w:gridCol w:w="1560"/>
        <w:gridCol w:w="850"/>
        <w:gridCol w:w="709"/>
        <w:gridCol w:w="681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毕业要求</w:t>
            </w: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指标点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支撑课程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课程评价结果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评价结果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总评价值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utlineLvl w:val="4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1.工程知识：具备数学、自然科学、工程基础和制药工程专业知识，能够用于表述、求解、推演、分析及解决复杂制药工程问题。</w:t>
            </w:r>
          </w:p>
        </w:tc>
        <w:tc>
          <w:tcPr>
            <w:tcW w:w="25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utlineLvl w:val="4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1.1具备数学、基础化学以及药学等知识，能够针对具体对象建立数学模型，运用化学和药学语言对制药工程问题进行表述。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高等数学（工）（1, 2）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课程目标1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无机化学A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课程目标1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课程目标1，2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工业药剂学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课程目标1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1.2具备化学和药学等知识，能够建立数学模型，对药物结构设计与制备方法问题进行推演和分析。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有机化学(A1,A2)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课程目标1，2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物理化学B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课程目标1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生物化学基础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课程目标1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药物合成反应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课程目标1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1.3具备工程基础和制药工艺等专业知识，能够对制药工艺过程中的工艺条件问题进行分析和求解。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化工工艺流程测绘（实践）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课程目标2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分析化学B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课程目标1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制药工艺学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课程目标1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1.4具备工程基础和制药工程专业知识，能够对制药工艺过程进行工程设计、开发、放大等，并能对解决方案进行比较与综合。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化工原理B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课程目标1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制药分离工程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课程目标1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制药工程工艺设计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课程目标1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三个指标点的评价值取最小值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作为毕业要求1的评价结果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81121"/>
    <w:rsid w:val="0658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jc w:val="center"/>
      <w:outlineLvl w:val="3"/>
    </w:pPr>
    <w:rPr>
      <w:rFonts w:ascii="Times New Roman" w:hAnsi="Times New Roman" w:eastAsia="宋体" w:cs="Times New Roman"/>
      <w:b/>
      <w:bCs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title"/>
    <w:basedOn w:val="2"/>
    <w:qFormat/>
    <w:uiPriority w:val="1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2021-03-29T04:30:00Z</dcterms:created>
  <dc:creator>user</dc:creator>
  <cp:lastModifiedBy>user</cp:lastModifiedBy>
  <dcterms:modified xsi:type="dcterms:W3CDTF">2021-03-29T05:40:26Z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B2F48895D954472D9AA20C764F7C6F04</vt:lpwstr>
  </property>
</Properties>
</file>